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B906" w14:textId="19C76F9F" w:rsidR="00417F7A" w:rsidRDefault="00DC2C61" w:rsidP="00063B7E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3B7E">
        <w:rPr>
          <w:rFonts w:ascii="Times New Roman" w:hAnsi="Times New Roman" w:cs="Times New Roman"/>
          <w:sz w:val="28"/>
          <w:szCs w:val="28"/>
        </w:rPr>
        <w:t>Úřad městské části města Brna, Brno – Řečkovice a Mokrá Hora</w:t>
      </w:r>
    </w:p>
    <w:p w14:paraId="61240493" w14:textId="33713D5C" w:rsidR="00063B7E" w:rsidRDefault="00063B7E" w:rsidP="00063B7E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Stavební úřad</w:t>
      </w:r>
    </w:p>
    <w:p w14:paraId="174FB355" w14:textId="1A4BB32A" w:rsidR="00063B7E" w:rsidRDefault="00063B7E" w:rsidP="00063B7E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Silniční správní úřad</w:t>
      </w:r>
    </w:p>
    <w:p w14:paraId="6775AFC2" w14:textId="3F989CFB" w:rsidR="00063B7E" w:rsidRDefault="00063B7E" w:rsidP="00063B7E">
      <w:pPr>
        <w:pStyle w:val="Bezmezer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Palackého nám. 78/11, 621 00 Brno</w:t>
      </w:r>
    </w:p>
    <w:p w14:paraId="71E7418C" w14:textId="77777777" w:rsidR="00063B7E" w:rsidRDefault="00063B7E" w:rsidP="00063B7E">
      <w:pPr>
        <w:pStyle w:val="Bezmezer"/>
        <w:jc w:val="both"/>
        <w:rPr>
          <w:rFonts w:ascii="Times New Roman" w:hAnsi="Times New Roman" w:cs="Times New Roman"/>
        </w:rPr>
      </w:pPr>
    </w:p>
    <w:p w14:paraId="274D1130" w14:textId="527BC3F0" w:rsidR="00063B7E" w:rsidRDefault="00063B7E" w:rsidP="00063B7E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ŽÁDOST</w:t>
      </w:r>
    </w:p>
    <w:p w14:paraId="324A9FE8" w14:textId="77777777" w:rsidR="00E5089A" w:rsidRDefault="00E5089A" w:rsidP="00063B7E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61929" w14:textId="0C9FE11C" w:rsidR="00E5089A" w:rsidRPr="00E5089A" w:rsidRDefault="007402C1" w:rsidP="00063B7E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E5089A">
        <w:rPr>
          <w:rFonts w:ascii="Times New Roman" w:hAnsi="Times New Roman" w:cs="Times New Roman"/>
          <w:b/>
          <w:bCs/>
          <w:sz w:val="28"/>
          <w:szCs w:val="28"/>
        </w:rPr>
        <w:t xml:space="preserve"> povolení připojení / úpravy připojení</w:t>
      </w:r>
      <w:r w:rsidR="00063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089A">
        <w:rPr>
          <w:rFonts w:ascii="Times New Roman" w:hAnsi="Times New Roman" w:cs="Times New Roman"/>
        </w:rPr>
        <w:t xml:space="preserve">komunikace nebo sousední nemovitosti podle §10 odst. </w:t>
      </w:r>
      <w:r w:rsidR="00477DE5">
        <w:rPr>
          <w:rFonts w:ascii="Times New Roman" w:hAnsi="Times New Roman" w:cs="Times New Roman"/>
        </w:rPr>
        <w:t>1</w:t>
      </w:r>
      <w:r w:rsidR="00E5089A">
        <w:rPr>
          <w:rFonts w:ascii="Times New Roman" w:hAnsi="Times New Roman" w:cs="Times New Roman"/>
          <w:b/>
          <w:bCs/>
        </w:rPr>
        <w:t xml:space="preserve"> </w:t>
      </w:r>
      <w:r w:rsidR="00E5089A">
        <w:rPr>
          <w:rFonts w:ascii="Times New Roman" w:hAnsi="Times New Roman" w:cs="Times New Roman"/>
        </w:rPr>
        <w:t>zákona č. 13/1967 Sb., ve znění pozdějších předpisů</w:t>
      </w:r>
    </w:p>
    <w:p w14:paraId="425E4D57" w14:textId="77777777" w:rsidR="00E5089A" w:rsidRDefault="00E5089A" w:rsidP="00063B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571EF8B" w14:textId="0328CB0D" w:rsidR="00F21D08" w:rsidRDefault="00F21D08" w:rsidP="00F21D08">
      <w:pPr>
        <w:spacing w:line="480" w:lineRule="auto"/>
      </w:pPr>
      <w:r>
        <w:t>z parcely č.</w:t>
      </w:r>
      <w:r w:rsidR="00DC2C61">
        <w:t xml:space="preserve"> </w:t>
      </w:r>
      <w:r w:rsidR="00DC2C61">
        <w:object w:dxaOrig="225" w:dyaOrig="225" w14:anchorId="6C909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32.75pt;height:22.5pt" o:ole="">
            <v:imagedata r:id="rId6" o:title=""/>
          </v:shape>
          <w:control r:id="rId7" w:name="TextBox1" w:shapeid="_x0000_i1061"/>
        </w:object>
      </w:r>
      <w:r>
        <w:t>k. ú</w:t>
      </w:r>
      <w:r w:rsidR="00DC2C61">
        <w:t xml:space="preserve">. </w:t>
      </w:r>
      <w:r w:rsidR="00DC2C61">
        <w:object w:dxaOrig="225" w:dyaOrig="225" w14:anchorId="72BEAA59">
          <v:shape id="_x0000_i1062" type="#_x0000_t75" style="width:240.75pt;height:22.5pt" o:ole="">
            <v:imagedata r:id="rId8" o:title=""/>
          </v:shape>
          <w:control r:id="rId9" w:name="TextBox11" w:shapeid="_x0000_i1062"/>
        </w:object>
      </w:r>
    </w:p>
    <w:p w14:paraId="6EFF6A8E" w14:textId="35C83EAE" w:rsidR="00F21D08" w:rsidRDefault="00F21D08" w:rsidP="00F21D08">
      <w:pPr>
        <w:spacing w:line="480" w:lineRule="auto"/>
      </w:pPr>
      <w:r>
        <w:t>na komunikaci ul</w:t>
      </w:r>
      <w:r w:rsidR="008465D5">
        <w:t>.</w:t>
      </w:r>
      <w:r w:rsidR="00DC2C61">
        <w:t xml:space="preserve"> </w:t>
      </w:r>
      <w:r w:rsidR="00DC2C61">
        <w:object w:dxaOrig="225" w:dyaOrig="225" w14:anchorId="7FB0C56D">
          <v:shape id="_x0000_i1063" type="#_x0000_t75" style="width:365.25pt;height:22.5pt" o:ole="">
            <v:imagedata r:id="rId10" o:title=""/>
          </v:shape>
          <w:control r:id="rId11" w:name="TextBox12" w:shapeid="_x0000_i1063"/>
        </w:object>
      </w:r>
      <w:r w:rsidR="00DC2C61">
        <w:t xml:space="preserve"> </w:t>
      </w:r>
    </w:p>
    <w:p w14:paraId="57A7B93A" w14:textId="77777777" w:rsidR="00F21D08" w:rsidRDefault="00F21D08" w:rsidP="00F21D08">
      <w:pPr>
        <w:autoSpaceDE w:val="0"/>
        <w:autoSpaceDN w:val="0"/>
        <w:spacing w:line="360" w:lineRule="auto"/>
      </w:pPr>
      <w:r>
        <w:t xml:space="preserve">Předpokládaná intenzita dopravy na sjezdu a druh vozidel (osobní, lehká nebo těžká   </w:t>
      </w:r>
    </w:p>
    <w:p w14:paraId="2030ADFE" w14:textId="76550E75" w:rsidR="00F21D08" w:rsidRDefault="00F21D08" w:rsidP="00F21D08">
      <w:pPr>
        <w:pStyle w:val="Bezmezer"/>
        <w:jc w:val="both"/>
        <w:rPr>
          <w:rFonts w:ascii="Times New Roman" w:hAnsi="Times New Roman" w:cs="Times New Roman"/>
        </w:rPr>
      </w:pPr>
      <w:r w:rsidRPr="00F21D08">
        <w:rPr>
          <w:rFonts w:ascii="Times New Roman" w:hAnsi="Times New Roman" w:cs="Times New Roman"/>
        </w:rPr>
        <w:t xml:space="preserve">nákladní, zemědělská) </w:t>
      </w:r>
      <w:r w:rsidR="00DC2C61">
        <w:object w:dxaOrig="225" w:dyaOrig="225" w14:anchorId="6A47F144">
          <v:shape id="_x0000_i1049" type="#_x0000_t75" style="width:353.25pt;height:22.5pt" o:ole="">
            <v:imagedata r:id="rId12" o:title=""/>
          </v:shape>
          <w:control r:id="rId13" w:name="TextBox13" w:shapeid="_x0000_i1049"/>
        </w:object>
      </w:r>
    </w:p>
    <w:p w14:paraId="5DB2A26C" w14:textId="77777777" w:rsidR="00F21D08" w:rsidRDefault="00F21D08" w:rsidP="00F21D08">
      <w:pPr>
        <w:pStyle w:val="Bezmezer"/>
        <w:jc w:val="both"/>
        <w:rPr>
          <w:rFonts w:ascii="Times New Roman" w:hAnsi="Times New Roman" w:cs="Times New Roman"/>
        </w:rPr>
      </w:pPr>
    </w:p>
    <w:p w14:paraId="144607A8" w14:textId="77777777" w:rsidR="00F21D08" w:rsidRPr="00F21D08" w:rsidRDefault="00F21D08" w:rsidP="00F21D08">
      <w:pPr>
        <w:pStyle w:val="Bezmezer"/>
        <w:jc w:val="both"/>
        <w:rPr>
          <w:rFonts w:ascii="Times New Roman" w:hAnsi="Times New Roman" w:cs="Times New Roman"/>
        </w:rPr>
      </w:pPr>
    </w:p>
    <w:p w14:paraId="17C68F33" w14:textId="1BE823E8" w:rsidR="00E5089A" w:rsidRDefault="00E5089A" w:rsidP="00F21D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Žadatel </w:t>
      </w:r>
      <w:r w:rsidR="00DC2C61">
        <w:object w:dxaOrig="225" w:dyaOrig="225" w14:anchorId="0EA4D3D3">
          <v:shape id="_x0000_i1051" type="#_x0000_t75" style="width:416.25pt;height:22.5pt" o:ole="">
            <v:imagedata r:id="rId14" o:title=""/>
          </v:shape>
          <w:control r:id="rId15" w:name="TextBox14" w:shapeid="_x0000_i1051"/>
        </w:object>
      </w:r>
    </w:p>
    <w:p w14:paraId="27150A29" w14:textId="77777777" w:rsidR="00E5089A" w:rsidRDefault="00E5089A" w:rsidP="00063B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C62EF3D" w14:textId="4B6A33DC" w:rsidR="00E5089A" w:rsidRDefault="006325F5" w:rsidP="00063B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DC2C61">
        <w:object w:dxaOrig="225" w:dyaOrig="225" w14:anchorId="3AD98AD6">
          <v:shape id="_x0000_i1053" type="#_x0000_t75" style="width:420.75pt;height:22.5pt" o:ole="">
            <v:imagedata r:id="rId16" o:title=""/>
          </v:shape>
          <w:control r:id="rId17" w:name="TextBox15" w:shapeid="_x0000_i1053"/>
        </w:object>
      </w:r>
    </w:p>
    <w:p w14:paraId="3CFC7E0E" w14:textId="77777777" w:rsidR="00E5089A" w:rsidRDefault="00E5089A" w:rsidP="00063B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039F91B" w14:textId="54C1915B" w:rsidR="006325F5" w:rsidRDefault="006325F5" w:rsidP="00063B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/ datum narození</w:t>
      </w:r>
      <w:r w:rsidR="00DC2C61">
        <w:rPr>
          <w:rFonts w:ascii="Times New Roman" w:hAnsi="Times New Roman" w:cs="Times New Roman"/>
          <w:sz w:val="24"/>
          <w:szCs w:val="24"/>
        </w:rPr>
        <w:t xml:space="preserve"> </w:t>
      </w:r>
      <w:r w:rsidR="00DC2C61">
        <w:object w:dxaOrig="225" w:dyaOrig="225" w14:anchorId="5C02C7BB">
          <v:shape id="_x0000_i1055" type="#_x0000_t75" style="width:132.75pt;height:22.5pt" o:ole="">
            <v:imagedata r:id="rId6" o:title=""/>
          </v:shape>
          <w:control r:id="rId18" w:name="TextBox16" w:shapeid="_x0000_i1055"/>
        </w:object>
      </w:r>
      <w:r>
        <w:rPr>
          <w:rFonts w:ascii="Times New Roman" w:hAnsi="Times New Roman" w:cs="Times New Roman"/>
          <w:sz w:val="24"/>
          <w:szCs w:val="24"/>
        </w:rPr>
        <w:t xml:space="preserve"> tel.</w:t>
      </w:r>
      <w:r w:rsidR="00074399">
        <w:rPr>
          <w:rFonts w:ascii="Times New Roman" w:hAnsi="Times New Roman" w:cs="Times New Roman"/>
          <w:sz w:val="24"/>
          <w:szCs w:val="24"/>
        </w:rPr>
        <w:t>/email</w:t>
      </w:r>
      <w:r w:rsidR="004363B6">
        <w:rPr>
          <w:rFonts w:ascii="Times New Roman" w:hAnsi="Times New Roman" w:cs="Times New Roman"/>
          <w:sz w:val="24"/>
          <w:szCs w:val="24"/>
        </w:rPr>
        <w:t>*</w:t>
      </w:r>
      <w:r w:rsidR="00074399">
        <w:rPr>
          <w:rFonts w:ascii="Times New Roman" w:hAnsi="Times New Roman" w:cs="Times New Roman"/>
          <w:sz w:val="24"/>
          <w:szCs w:val="24"/>
        </w:rPr>
        <w:t xml:space="preserve">: </w:t>
      </w:r>
      <w:r w:rsidR="00DC2C61">
        <w:object w:dxaOrig="225" w:dyaOrig="225" w14:anchorId="632985F4">
          <v:shape id="_x0000_i1057" type="#_x0000_t75" style="width:159.75pt;height:22.5pt" o:ole="">
            <v:imagedata r:id="rId19" o:title=""/>
          </v:shape>
          <w:control r:id="rId20" w:name="TextBox17" w:shapeid="_x0000_i1057"/>
        </w:object>
      </w:r>
    </w:p>
    <w:p w14:paraId="3E0F0EFB" w14:textId="77777777" w:rsidR="00A16D20" w:rsidRDefault="00A16D20" w:rsidP="00063B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5B6CD29" w14:textId="77777777" w:rsidR="00A16D20" w:rsidRDefault="00A16D20" w:rsidP="00063B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F4B5803" w14:textId="09A09016" w:rsidR="006325F5" w:rsidRDefault="00F21D08" w:rsidP="00063B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="00DC2C61">
        <w:object w:dxaOrig="225" w:dyaOrig="225" w14:anchorId="4F9AACE4">
          <v:shape id="_x0000_i1059" type="#_x0000_t75" style="width:132.75pt;height:22.5pt" o:ole="">
            <v:imagedata r:id="rId6" o:title=""/>
          </v:shape>
          <w:control r:id="rId21" w:name="TextBox18" w:shapeid="_x0000_i1059"/>
        </w:object>
      </w:r>
      <w:r w:rsidR="006325F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B40D05B" w14:textId="144AB2AD" w:rsidR="006325F5" w:rsidRDefault="006325F5" w:rsidP="00063B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67D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podpis žadatele nebo oprávněného zástupce</w:t>
      </w:r>
    </w:p>
    <w:p w14:paraId="757BA602" w14:textId="4A250B8C" w:rsidR="00E5089A" w:rsidRDefault="006325F5" w:rsidP="00063B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27A0856D" w14:textId="3813048E" w:rsidR="006325F5" w:rsidRPr="00D67D89" w:rsidRDefault="006325F5" w:rsidP="006325F5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D67D89">
        <w:rPr>
          <w:rFonts w:ascii="Times New Roman" w:hAnsi="Times New Roman" w:cs="Times New Roman"/>
          <w:sz w:val="20"/>
          <w:szCs w:val="20"/>
        </w:rPr>
        <w:t>*</w:t>
      </w:r>
      <w:r w:rsidR="009B19FC" w:rsidRPr="00D67D89">
        <w:rPr>
          <w:rFonts w:ascii="Times New Roman" w:hAnsi="Times New Roman" w:cs="Times New Roman"/>
          <w:sz w:val="20"/>
          <w:szCs w:val="20"/>
        </w:rPr>
        <w:t>nepovinný údaj, slouží k rychlejší komunikaci</w:t>
      </w:r>
    </w:p>
    <w:p w14:paraId="02AA411B" w14:textId="77777777" w:rsidR="006325F5" w:rsidRDefault="006325F5" w:rsidP="006325F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63AF553" w14:textId="77777777" w:rsidR="008465D5" w:rsidRDefault="008465D5" w:rsidP="008465D5">
      <w:pPr>
        <w:rPr>
          <w:b/>
        </w:rPr>
      </w:pPr>
    </w:p>
    <w:p w14:paraId="06FCCB23" w14:textId="77777777" w:rsidR="008465D5" w:rsidRDefault="008465D5" w:rsidP="008465D5">
      <w:pPr>
        <w:rPr>
          <w:b/>
        </w:rPr>
      </w:pPr>
    </w:p>
    <w:p w14:paraId="2A00D301" w14:textId="3EE2344A" w:rsidR="008465D5" w:rsidRDefault="008465D5" w:rsidP="008465D5">
      <w:r>
        <w:rPr>
          <w:b/>
        </w:rPr>
        <w:t>Přílohy:</w:t>
      </w:r>
    </w:p>
    <w:p w14:paraId="7CAB900C" w14:textId="1BC76656" w:rsidR="008465D5" w:rsidRDefault="00DC2C61" w:rsidP="008465D5">
      <w:pPr>
        <w:ind w:left="284" w:hanging="284"/>
        <w:rPr>
          <w:i/>
        </w:rPr>
      </w:pPr>
      <w:r>
        <w:rPr>
          <w:rFonts w:ascii="Courier New" w:hAnsi="Courier New" w:cs="Courier New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rFonts w:ascii="Courier New" w:hAnsi="Courier New" w:cs="Courier New"/>
        </w:rPr>
        <w:instrText xml:space="preserve"> FORMCHECKBOX </w:instrText>
      </w:r>
      <w:r w:rsidR="003F613C">
        <w:rPr>
          <w:rFonts w:ascii="Courier New" w:hAnsi="Courier New" w:cs="Courier New"/>
        </w:rPr>
      </w:r>
      <w:r w:rsidR="003F613C"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0"/>
      <w:r w:rsidR="008465D5">
        <w:rPr>
          <w:rFonts w:ascii="Courier New" w:hAnsi="Courier New" w:cs="Courier New"/>
        </w:rPr>
        <w:t xml:space="preserve"> </w:t>
      </w:r>
      <w:r w:rsidR="008465D5" w:rsidRPr="00B47B58">
        <w:rPr>
          <w:i/>
        </w:rPr>
        <w:t xml:space="preserve">projektová dokumentace </w:t>
      </w:r>
      <w:r w:rsidR="008465D5">
        <w:rPr>
          <w:i/>
        </w:rPr>
        <w:t xml:space="preserve">sjezdu se zákresem v katastrální mapě </w:t>
      </w:r>
      <w:r w:rsidR="008465D5" w:rsidRPr="00B47B58">
        <w:rPr>
          <w:i/>
        </w:rPr>
        <w:t>včetně příčného a podélného řezu</w:t>
      </w:r>
      <w:r w:rsidR="008465D5">
        <w:rPr>
          <w:i/>
        </w:rPr>
        <w:t xml:space="preserve"> s vyznačenými rozhledovými trojúhelníky, odbočovacími oblouky, </w:t>
      </w:r>
      <w:r w:rsidR="008465D5" w:rsidRPr="00480808">
        <w:rPr>
          <w:i/>
        </w:rPr>
        <w:t>sklonových poměrů v % a s vyznačením skladby konstrukčních vrstev vjezdu</w:t>
      </w:r>
    </w:p>
    <w:p w14:paraId="5CC20F86" w14:textId="2B78D018" w:rsidR="008465D5" w:rsidRDefault="00DC2C61" w:rsidP="008465D5">
      <w:pPr>
        <w:ind w:left="284" w:hanging="284"/>
        <w:rPr>
          <w:i/>
        </w:rPr>
      </w:pPr>
      <w:r>
        <w:rPr>
          <w:rFonts w:ascii="Courier New" w:hAnsi="Courier New" w:cs="Courier New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Courier New" w:hAnsi="Courier New" w:cs="Courier New"/>
        </w:rPr>
        <w:instrText xml:space="preserve"> FORMCHECKBOX </w:instrText>
      </w:r>
      <w:r w:rsidR="003F613C">
        <w:rPr>
          <w:rFonts w:ascii="Courier New" w:hAnsi="Courier New" w:cs="Courier New"/>
        </w:rPr>
      </w:r>
      <w:r w:rsidR="003F613C"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1"/>
      <w:r w:rsidR="008465D5">
        <w:rPr>
          <w:rFonts w:ascii="Courier New" w:hAnsi="Courier New" w:cs="Courier New"/>
        </w:rPr>
        <w:t xml:space="preserve"> </w:t>
      </w:r>
      <w:r w:rsidR="008465D5">
        <w:rPr>
          <w:i/>
        </w:rPr>
        <w:t>vyjádření</w:t>
      </w:r>
      <w:r w:rsidR="008465D5" w:rsidRPr="00B47B58">
        <w:rPr>
          <w:i/>
        </w:rPr>
        <w:t xml:space="preserve"> správce komunikace Br</w:t>
      </w:r>
      <w:r w:rsidR="008465D5">
        <w:rPr>
          <w:i/>
        </w:rPr>
        <w:t>něnské komunikace a.s., Renneská tř. 1a,                                 pí. Sehnalová, tel.</w:t>
      </w:r>
      <w:r w:rsidR="008465D5" w:rsidRPr="006067B4">
        <w:rPr>
          <w:i/>
        </w:rPr>
        <w:t xml:space="preserve">: </w:t>
      </w:r>
      <w:r w:rsidR="008465D5">
        <w:rPr>
          <w:i/>
        </w:rPr>
        <w:t>734 416 486, sehnalova@bkom.cz</w:t>
      </w:r>
    </w:p>
    <w:p w14:paraId="1BDA6891" w14:textId="55D32681" w:rsidR="008465D5" w:rsidRPr="00B47B58" w:rsidRDefault="00DC2C61" w:rsidP="008465D5">
      <w:pPr>
        <w:rPr>
          <w:i/>
        </w:rPr>
      </w:pPr>
      <w:r>
        <w:rPr>
          <w:rFonts w:ascii="Courier New" w:hAnsi="Courier New" w:cs="Courier New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rPr>
          <w:rFonts w:ascii="Courier New" w:hAnsi="Courier New" w:cs="Courier New"/>
        </w:rPr>
        <w:instrText xml:space="preserve"> FORMCHECKBOX </w:instrText>
      </w:r>
      <w:r w:rsidR="003F613C">
        <w:rPr>
          <w:rFonts w:ascii="Courier New" w:hAnsi="Courier New" w:cs="Courier New"/>
        </w:rPr>
      </w:r>
      <w:r w:rsidR="003F613C"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2"/>
      <w:r w:rsidR="008465D5">
        <w:rPr>
          <w:i/>
        </w:rPr>
        <w:t xml:space="preserve">   </w:t>
      </w:r>
      <w:r w:rsidR="008465D5" w:rsidRPr="00B47B58">
        <w:rPr>
          <w:i/>
        </w:rPr>
        <w:t>plná moc (v případě, že nežádá jednatel firmy</w:t>
      </w:r>
      <w:r w:rsidR="008465D5">
        <w:rPr>
          <w:i/>
        </w:rPr>
        <w:t xml:space="preserve"> či vlastník připojované nemovitosti</w:t>
      </w:r>
      <w:r w:rsidR="008465D5" w:rsidRPr="00B47B58">
        <w:rPr>
          <w:i/>
        </w:rPr>
        <w:t>)</w:t>
      </w:r>
    </w:p>
    <w:p w14:paraId="24EA30D5" w14:textId="77777777" w:rsidR="008465D5" w:rsidRDefault="008465D5" w:rsidP="008465D5"/>
    <w:p w14:paraId="47603106" w14:textId="77777777" w:rsidR="008465D5" w:rsidRDefault="008465D5" w:rsidP="008465D5"/>
    <w:p w14:paraId="150983F8" w14:textId="77777777" w:rsidR="008465D5" w:rsidRDefault="008465D5" w:rsidP="008465D5"/>
    <w:p w14:paraId="29187A57" w14:textId="4FD19A00" w:rsidR="008465D5" w:rsidRDefault="008465D5" w:rsidP="008465D5">
      <w:r w:rsidRPr="00531B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B507C" wp14:editId="2F2F977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172200" cy="342900"/>
                <wp:effectExtent l="4445" t="0" r="0" b="3810"/>
                <wp:wrapNone/>
                <wp:docPr id="1297482680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B4E8E" w14:textId="77777777" w:rsidR="008465D5" w:rsidRDefault="008465D5" w:rsidP="008465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Správní poplatek za vydání rozhodnutí  činí 500,- Kč.</w:t>
                            </w:r>
                          </w:p>
                          <w:p w14:paraId="1A318F8F" w14:textId="77777777" w:rsidR="008465D5" w:rsidRDefault="008465D5" w:rsidP="008465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5D0FA0" w14:textId="77777777" w:rsidR="008465D5" w:rsidRDefault="008465D5" w:rsidP="008465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2D738B" w14:textId="77777777" w:rsidR="008465D5" w:rsidRDefault="008465D5" w:rsidP="008465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B6969A" w14:textId="77777777" w:rsidR="008465D5" w:rsidRDefault="008465D5" w:rsidP="008465D5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B507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8.9pt;width:4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cp8QEAAMoDAAAOAAAAZHJzL2Uyb0RvYy54bWysU9tu2zAMfR+wfxD0vjjOsnY14hRdigwD&#10;ugvQ7QNkWbaFyaJGKbGzrx8lu2m2vQ3zg0CK1CHPIb25HXvDjgq9BlvyfLHkTFkJtbZtyb993b96&#10;y5kPwtbCgFUlPynPb7cvX2wGV6gVdGBqhYxArC8GV/IuBFdkmZed6oVfgFOWgg1gLwK52GY1ioHQ&#10;e5OtlsurbACsHYJU3tPt/RTk24TfNEqGz03jVWCm5NRbSCems4pntt2IokXhOi3nNsQ/dNELbano&#10;GepeBMEOqP+C6rVE8NCEhYQ+g6bRUiUOxCZf/sHmsRNOJS4kjndnmfz/g5Wfjo/uC7IwvoORBphI&#10;ePcA8rtnFnadsK26Q4ShU6KmwnmULBucL+anUWpf+AhSDR+hpiGLQ4AENDbYR1WIJyN0GsDpLLoa&#10;A5N0eZVfr2iSnEmKvV6vbsiOJUTx9NqhD+8V9CwaJUcaakIXxwcfptSnlFjMg9H1XhuTHGyrnUF2&#10;FLQA+/TN6L+lGRuTLcRnE2K8STQjs4ljGKuRgpFuBfWJCCNMC0U/ABkd4E/OBlqmkvsfB4GKM/PB&#10;kmg3+Xodty856zfXK3LwMlJdRoSVBFXywNlk7sK0sQeHuu2o0jQmC3ckdKOTBs9dzX3TwiQV5+WO&#10;G3npp6znX3D7CwAA//8DAFBLAwQUAAYACAAAACEABiV5a9sAAAAGAQAADwAAAGRycy9kb3ducmV2&#10;LnhtbEyPsU7EMBBEeyT+wVokOs7JFeQIcU7oJBDS0RBo6Jx4iaOz11Hs5AJfz1JBOTOrmbfVfvVO&#10;LDjFIZCCfJOBQOqCGahX8P72eLMDEZMmo10gVPCFEfb15UWlSxPO9IpLk3rBJRRLrcCmNJZSxs6i&#10;13ETRiTOPsPkdWI59dJM+szl3sltlt1KrwfiBatHPFjsTs3sFXw85+2LMcelmU/fvXvqj7M9FEpd&#10;X60P9yASrunvGH7xGR1qZmrDTCYKp4AfSewWzM/pXbFlo1VQ5DuQdSX/49c/AAAA//8DAFBLAQIt&#10;ABQABgAIAAAAIQC2gziS/gAAAOEBAAATAAAAAAAAAAAAAAAAAAAAAABbQ29udGVudF9UeXBlc10u&#10;eG1sUEsBAi0AFAAGAAgAAAAhADj9If/WAAAAlAEAAAsAAAAAAAAAAAAAAAAALwEAAF9yZWxzLy5y&#10;ZWxzUEsBAi0AFAAGAAgAAAAhAOCGVynxAQAAygMAAA4AAAAAAAAAAAAAAAAALgIAAGRycy9lMm9E&#10;b2MueG1sUEsBAi0AFAAGAAgAAAAhAAYleWvbAAAABgEAAA8AAAAAAAAAAAAAAAAASwQAAGRycy9k&#10;b3ducmV2LnhtbFBLBQYAAAAABAAEAPMAAABTBQAAAAA=&#10;" stroked="f" strokeweight="1pt">
                <v:stroke dashstyle="1 1" endcap="round"/>
                <v:textbox>
                  <w:txbxContent>
                    <w:p w14:paraId="6CEB4E8E" w14:textId="77777777" w:rsidR="008465D5" w:rsidRDefault="008465D5" w:rsidP="008465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Správní poplatek za vydání rozhodnutí  činí 500,- Kč.</w:t>
                      </w:r>
                    </w:p>
                    <w:p w14:paraId="1A318F8F" w14:textId="77777777" w:rsidR="008465D5" w:rsidRDefault="008465D5" w:rsidP="008465D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A5D0FA0" w14:textId="77777777" w:rsidR="008465D5" w:rsidRDefault="008465D5" w:rsidP="008465D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F2D738B" w14:textId="77777777" w:rsidR="008465D5" w:rsidRDefault="008465D5" w:rsidP="008465D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DB6969A" w14:textId="77777777" w:rsidR="008465D5" w:rsidRDefault="008465D5" w:rsidP="008465D5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1A2CC1" w14:textId="77777777" w:rsidR="008465D5" w:rsidRPr="00531B09" w:rsidRDefault="008465D5" w:rsidP="008465D5"/>
    <w:p w14:paraId="1DD92514" w14:textId="79E78F7C" w:rsidR="00BE570B" w:rsidRPr="00BE570B" w:rsidRDefault="00BE570B" w:rsidP="008465D5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sectPr w:rsidR="00BE570B" w:rsidRPr="00BE570B" w:rsidSect="00DC2C61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DB9"/>
    <w:multiLevelType w:val="hybridMultilevel"/>
    <w:tmpl w:val="0CAEC792"/>
    <w:lvl w:ilvl="0" w:tplc="9880E1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F70EC"/>
    <w:multiLevelType w:val="hybridMultilevel"/>
    <w:tmpl w:val="E67A8612"/>
    <w:lvl w:ilvl="0" w:tplc="9880E1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376177">
    <w:abstractNumId w:val="1"/>
  </w:num>
  <w:num w:numId="2" w16cid:durableId="167949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7E"/>
    <w:rsid w:val="00063B7E"/>
    <w:rsid w:val="00074399"/>
    <w:rsid w:val="0017613E"/>
    <w:rsid w:val="003F613C"/>
    <w:rsid w:val="00417F7A"/>
    <w:rsid w:val="004363B6"/>
    <w:rsid w:val="00477DE5"/>
    <w:rsid w:val="006325F5"/>
    <w:rsid w:val="007402C1"/>
    <w:rsid w:val="008465D5"/>
    <w:rsid w:val="009B19FC"/>
    <w:rsid w:val="00A16D20"/>
    <w:rsid w:val="00BE570B"/>
    <w:rsid w:val="00D21B90"/>
    <w:rsid w:val="00D67D89"/>
    <w:rsid w:val="00DC2C61"/>
    <w:rsid w:val="00E5089A"/>
    <w:rsid w:val="00F2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D48C011"/>
  <w15:chartTrackingRefBased/>
  <w15:docId w15:val="{533D7CEE-5F29-47E7-8604-90481E20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1D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3B7E"/>
    <w:pPr>
      <w:spacing w:after="0" w:line="240" w:lineRule="auto"/>
    </w:pPr>
  </w:style>
  <w:style w:type="paragraph" w:styleId="Textbubliny">
    <w:name w:val="Balloon Text"/>
    <w:basedOn w:val="Normln"/>
    <w:link w:val="TextbublinyChar"/>
    <w:semiHidden/>
    <w:rsid w:val="00F21D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21D08"/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D3A6-7A05-4F5A-BF9D-9A94FD16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Čuprová Lenka (MČ Brno-Řečkovice a Mokrá Hora)</dc:creator>
  <cp:keywords/>
  <dc:description/>
  <cp:lastModifiedBy>Mgr. Michaela Martišová</cp:lastModifiedBy>
  <cp:revision>14</cp:revision>
  <dcterms:created xsi:type="dcterms:W3CDTF">2023-08-08T09:39:00Z</dcterms:created>
  <dcterms:modified xsi:type="dcterms:W3CDTF">2024-02-05T12:07:00Z</dcterms:modified>
</cp:coreProperties>
</file>